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B19EE" w14:textId="6FD2ACA7" w:rsidR="00E52902" w:rsidRDefault="00E52902" w:rsidP="00F570F7">
      <w:pPr>
        <w:spacing w:after="0" w:line="259" w:lineRule="auto"/>
        <w:ind w:left="0" w:right="410" w:firstLine="0"/>
        <w:rPr>
          <w:szCs w:val="24"/>
        </w:rPr>
      </w:pPr>
    </w:p>
    <w:p w14:paraId="337E78B5" w14:textId="77777777" w:rsidR="00A51CB4" w:rsidRDefault="00C74BED" w:rsidP="006364DF">
      <w:pPr>
        <w:spacing w:after="0" w:line="259" w:lineRule="auto"/>
        <w:ind w:left="0" w:right="410" w:firstLine="0"/>
        <w:jc w:val="center"/>
        <w:rPr>
          <w:szCs w:val="24"/>
        </w:rPr>
      </w:pPr>
      <w:r w:rsidRPr="00657948">
        <w:rPr>
          <w:noProof/>
          <w:szCs w:val="24"/>
        </w:rPr>
        <w:drawing>
          <wp:inline distT="0" distB="0" distL="0" distR="0" wp14:anchorId="2E9EFF35" wp14:editId="24B1530C">
            <wp:extent cx="875030" cy="8394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875030" cy="839470"/>
                    </a:xfrm>
                    <a:prstGeom prst="rect">
                      <a:avLst/>
                    </a:prstGeom>
                  </pic:spPr>
                </pic:pic>
              </a:graphicData>
            </a:graphic>
          </wp:inline>
        </w:drawing>
      </w:r>
    </w:p>
    <w:p w14:paraId="3B35D4E5" w14:textId="77777777" w:rsidR="00E52902" w:rsidRDefault="00E52902">
      <w:pPr>
        <w:spacing w:after="0" w:line="259" w:lineRule="auto"/>
        <w:jc w:val="center"/>
        <w:rPr>
          <w:szCs w:val="24"/>
        </w:rPr>
      </w:pPr>
      <w:r>
        <w:rPr>
          <w:szCs w:val="24"/>
        </w:rPr>
        <w:t>Rhode Island Convention Center Authority</w:t>
      </w:r>
    </w:p>
    <w:p w14:paraId="1B3519E7" w14:textId="041D5E15" w:rsidR="00E52902" w:rsidRDefault="00BB046B" w:rsidP="00E52902">
      <w:pPr>
        <w:spacing w:after="0" w:line="259" w:lineRule="auto"/>
        <w:jc w:val="center"/>
        <w:rPr>
          <w:szCs w:val="24"/>
        </w:rPr>
      </w:pPr>
      <w:r>
        <w:rPr>
          <w:szCs w:val="24"/>
        </w:rPr>
        <w:t>Special B</w:t>
      </w:r>
      <w:r w:rsidR="00E52902" w:rsidRPr="00325958">
        <w:rPr>
          <w:szCs w:val="24"/>
        </w:rPr>
        <w:t>oard Meeting</w:t>
      </w:r>
    </w:p>
    <w:p w14:paraId="5F2F7C0C" w14:textId="4F9297CF" w:rsidR="00DA3194" w:rsidRPr="00325958" w:rsidRDefault="00F570F7" w:rsidP="00303E8A">
      <w:pPr>
        <w:spacing w:after="0" w:line="259" w:lineRule="auto"/>
        <w:ind w:right="471"/>
        <w:jc w:val="center"/>
        <w:rPr>
          <w:b/>
          <w:szCs w:val="24"/>
        </w:rPr>
      </w:pPr>
      <w:r>
        <w:rPr>
          <w:b/>
          <w:szCs w:val="24"/>
        </w:rPr>
        <w:t>Monday</w:t>
      </w:r>
      <w:r w:rsidR="003B6E7C" w:rsidRPr="00325958">
        <w:rPr>
          <w:b/>
          <w:szCs w:val="24"/>
        </w:rPr>
        <w:t xml:space="preserve">, </w:t>
      </w:r>
      <w:r>
        <w:rPr>
          <w:b/>
          <w:szCs w:val="24"/>
        </w:rPr>
        <w:t>March 8, 2021</w:t>
      </w:r>
      <w:r w:rsidR="00DA3194" w:rsidRPr="00325958">
        <w:rPr>
          <w:b/>
          <w:szCs w:val="24"/>
        </w:rPr>
        <w:t xml:space="preserve"> </w:t>
      </w:r>
    </w:p>
    <w:p w14:paraId="6C7D0D93" w14:textId="4E9A83A1" w:rsidR="0024577C" w:rsidRDefault="00F570F7" w:rsidP="00F570F7">
      <w:pPr>
        <w:spacing w:after="0" w:line="259" w:lineRule="auto"/>
        <w:ind w:right="471"/>
        <w:jc w:val="center"/>
        <w:rPr>
          <w:rFonts w:ascii="Tahoma" w:hAnsi="Tahoma" w:cs="Tahoma"/>
          <w:sz w:val="20"/>
          <w:szCs w:val="20"/>
        </w:rPr>
      </w:pPr>
      <w:r>
        <w:rPr>
          <w:b/>
          <w:szCs w:val="24"/>
        </w:rPr>
        <w:t>11:00 AM</w:t>
      </w:r>
      <w:r w:rsidR="0024577C">
        <w:t xml:space="preserve">  </w:t>
      </w:r>
    </w:p>
    <w:p w14:paraId="5AECABDE" w14:textId="3FC62F40" w:rsidR="001B5EC2" w:rsidRDefault="0024577C" w:rsidP="00F570F7">
      <w:pPr>
        <w:jc w:val="center"/>
        <w:rPr>
          <w:b/>
        </w:rPr>
      </w:pPr>
      <w:r w:rsidRPr="00954DF3">
        <w:rPr>
          <w:b/>
          <w:szCs w:val="24"/>
        </w:rPr>
        <w:t>Location -- Zoom Meeting**</w:t>
      </w:r>
    </w:p>
    <w:p w14:paraId="68A063A4" w14:textId="77777777" w:rsidR="00F570F7" w:rsidRDefault="00F570F7" w:rsidP="00F570F7">
      <w:pPr>
        <w:pBdr>
          <w:top w:val="single" w:sz="4" w:space="1" w:color="auto"/>
        </w:pBdr>
        <w:rPr>
          <w:szCs w:val="24"/>
        </w:rPr>
      </w:pPr>
      <w:r w:rsidRPr="00E42A1C">
        <w:rPr>
          <w:szCs w:val="24"/>
        </w:rPr>
        <w:t xml:space="preserve">A meeting of the Board of Commissioners of the Rhode Island Convention Center Authority (hereinafter referred to as "Authority", the "CCA" or the "Board") was held on </w:t>
      </w:r>
      <w:r>
        <w:rPr>
          <w:szCs w:val="24"/>
        </w:rPr>
        <w:t>March 8, 2021</w:t>
      </w:r>
      <w:r w:rsidRPr="00E42A1C">
        <w:rPr>
          <w:szCs w:val="24"/>
        </w:rPr>
        <w:t xml:space="preserve">via Zoom, pursuant to notice, at the </w:t>
      </w:r>
      <w:r>
        <w:rPr>
          <w:szCs w:val="24"/>
        </w:rPr>
        <w:t>Dunkin” Donuts Center</w:t>
      </w:r>
      <w:r w:rsidRPr="00E42A1C">
        <w:rPr>
          <w:szCs w:val="24"/>
        </w:rPr>
        <w:t xml:space="preserve">, One </w:t>
      </w:r>
      <w:r>
        <w:rPr>
          <w:szCs w:val="24"/>
        </w:rPr>
        <w:t>LaSalle Square</w:t>
      </w:r>
      <w:r w:rsidRPr="00E42A1C">
        <w:rPr>
          <w:szCs w:val="24"/>
        </w:rPr>
        <w:t>, Providence, Rhode Island</w:t>
      </w:r>
      <w:r>
        <w:rPr>
          <w:szCs w:val="24"/>
        </w:rPr>
        <w:t xml:space="preserve">. </w:t>
      </w:r>
    </w:p>
    <w:p w14:paraId="1F49CD14" w14:textId="77777777" w:rsidR="00F570F7" w:rsidRDefault="00F570F7" w:rsidP="00F570F7">
      <w:pPr>
        <w:rPr>
          <w:szCs w:val="24"/>
        </w:rPr>
      </w:pPr>
    </w:p>
    <w:p w14:paraId="0C096D09" w14:textId="4EA4B1E7" w:rsidR="00F570F7" w:rsidRDefault="00F570F7" w:rsidP="00F570F7">
      <w:pPr>
        <w:rPr>
          <w:szCs w:val="24"/>
        </w:rPr>
      </w:pPr>
      <w:r w:rsidRPr="00D05015">
        <w:rPr>
          <w:szCs w:val="24"/>
        </w:rPr>
        <w:t xml:space="preserve">Board </w:t>
      </w:r>
      <w:r>
        <w:rPr>
          <w:szCs w:val="24"/>
        </w:rPr>
        <w:t>members attending via zoom were John Hooper, Peter Mancini, Paul MacDonald, Dale Venturini, Bernie Buonanno, Patrick Butler, George Nee and Jeff Hirsh</w:t>
      </w:r>
    </w:p>
    <w:p w14:paraId="07AAF12B" w14:textId="77777777" w:rsidR="00F570F7" w:rsidRDefault="00F570F7" w:rsidP="00F570F7">
      <w:pPr>
        <w:rPr>
          <w:szCs w:val="24"/>
        </w:rPr>
      </w:pPr>
    </w:p>
    <w:p w14:paraId="60A89E1A" w14:textId="6435A752" w:rsidR="00F570F7" w:rsidRPr="00D05015" w:rsidRDefault="00F570F7" w:rsidP="00F570F7">
      <w:pPr>
        <w:rPr>
          <w:szCs w:val="24"/>
        </w:rPr>
      </w:pPr>
      <w:r>
        <w:rPr>
          <w:szCs w:val="24"/>
        </w:rPr>
        <w:t>Others participating were Dan McConaghy, DOA, Bruce Leach, Legal Counsel, Gene Bernardo, Partridge, Snow &amp; Hahn; Steve Maceroni, PFM; Libby Kimzey, DOA; Deb Polselli, and Chris Spol</w:t>
      </w:r>
      <w:r w:rsidR="003669DE">
        <w:rPr>
          <w:szCs w:val="24"/>
        </w:rPr>
        <w:t>i</w:t>
      </w:r>
      <w:r>
        <w:rPr>
          <w:szCs w:val="24"/>
        </w:rPr>
        <w:t xml:space="preserve">doro, Convention Center; Mike Crawley, </w:t>
      </w:r>
      <w:proofErr w:type="spellStart"/>
      <w:r>
        <w:rPr>
          <w:szCs w:val="24"/>
        </w:rPr>
        <w:t>Citrin</w:t>
      </w:r>
      <w:proofErr w:type="spellEnd"/>
      <w:r>
        <w:rPr>
          <w:szCs w:val="24"/>
        </w:rPr>
        <w:t xml:space="preserve"> Cooperman; Bruce Leach, Legal Counsel; Dana Peltier, Authority Accountant and Eileen Smith, Recording Secretary. </w:t>
      </w:r>
    </w:p>
    <w:p w14:paraId="7776075B" w14:textId="0605335C" w:rsidR="00AE558C" w:rsidRDefault="00AE558C" w:rsidP="00AE558C">
      <w:pPr>
        <w:rPr>
          <w:b/>
        </w:rPr>
      </w:pPr>
    </w:p>
    <w:p w14:paraId="3229AC41" w14:textId="50904286" w:rsidR="00FF475B" w:rsidRDefault="00AE558C" w:rsidP="00AE558C">
      <w:pPr>
        <w:rPr>
          <w:bCs/>
        </w:rPr>
      </w:pPr>
      <w:r>
        <w:rPr>
          <w:bCs/>
        </w:rPr>
        <w:t xml:space="preserve">Mr. Buonanno called the meeting to order at 11:03 AM.  Mr. Buonanno </w:t>
      </w:r>
      <w:r w:rsidR="00641D4C">
        <w:rPr>
          <w:bCs/>
        </w:rPr>
        <w:t xml:space="preserve">recognized Eugene Bernardo who explained that this special meeting was called </w:t>
      </w:r>
      <w:r>
        <w:rPr>
          <w:bCs/>
        </w:rPr>
        <w:t xml:space="preserve">to </w:t>
      </w:r>
      <w:r w:rsidR="00F600C0">
        <w:rPr>
          <w:bCs/>
        </w:rPr>
        <w:t>a</w:t>
      </w:r>
      <w:r w:rsidR="003669DE">
        <w:rPr>
          <w:bCs/>
        </w:rPr>
        <w:t>dopt</w:t>
      </w:r>
      <w:r w:rsidR="00F600C0">
        <w:rPr>
          <w:bCs/>
        </w:rPr>
        <w:t xml:space="preserve"> the </w:t>
      </w:r>
      <w:r w:rsidR="00641D4C">
        <w:rPr>
          <w:bCs/>
        </w:rPr>
        <w:t xml:space="preserve">Resolution authorizing </w:t>
      </w:r>
      <w:r w:rsidR="003669DE">
        <w:rPr>
          <w:bCs/>
        </w:rPr>
        <w:t xml:space="preserve">the issuance of the </w:t>
      </w:r>
      <w:r w:rsidR="00641D4C">
        <w:rPr>
          <w:bCs/>
        </w:rPr>
        <w:t xml:space="preserve">Authority’s Federally Taxable Refunding Revenue Bonds 2021 Series A. </w:t>
      </w:r>
      <w:r w:rsidR="003669DE">
        <w:rPr>
          <w:bCs/>
        </w:rPr>
        <w:t xml:space="preserve"> </w:t>
      </w:r>
      <w:r w:rsidR="00641D4C">
        <w:rPr>
          <w:bCs/>
        </w:rPr>
        <w:t xml:space="preserve"> Mr. Bernardo </w:t>
      </w:r>
      <w:r w:rsidR="003669DE">
        <w:rPr>
          <w:bCs/>
        </w:rPr>
        <w:t xml:space="preserve">stated that Webster Bank was selected as the purchaser of the Bonds.  </w:t>
      </w:r>
    </w:p>
    <w:p w14:paraId="495500B8" w14:textId="5D097E37" w:rsidR="003669DE" w:rsidRDefault="003669DE" w:rsidP="00AE558C">
      <w:pPr>
        <w:rPr>
          <w:bCs/>
        </w:rPr>
      </w:pPr>
    </w:p>
    <w:p w14:paraId="503BE8FC" w14:textId="6F3061B8" w:rsidR="003669DE" w:rsidRDefault="003669DE" w:rsidP="00AE558C">
      <w:pPr>
        <w:rPr>
          <w:bCs/>
        </w:rPr>
      </w:pPr>
      <w:r>
        <w:rPr>
          <w:bCs/>
        </w:rPr>
        <w:t xml:space="preserve">Mr. Bernardo explained the articles that were provided to the Board and stated that this was a customary series resolution. </w:t>
      </w:r>
    </w:p>
    <w:p w14:paraId="5881DD1B" w14:textId="77777777" w:rsidR="003669DE" w:rsidRDefault="003669DE" w:rsidP="00AE558C">
      <w:pPr>
        <w:rPr>
          <w:bCs/>
        </w:rPr>
      </w:pPr>
    </w:p>
    <w:p w14:paraId="3286962C" w14:textId="77777777" w:rsidR="003669DE" w:rsidRDefault="003669DE" w:rsidP="00AE558C">
      <w:pPr>
        <w:rPr>
          <w:bCs/>
        </w:rPr>
      </w:pPr>
      <w:r>
        <w:rPr>
          <w:b/>
        </w:rPr>
        <w:t xml:space="preserve">Mr. Buonanno </w:t>
      </w:r>
      <w:r>
        <w:rPr>
          <w:bCs/>
        </w:rPr>
        <w:t xml:space="preserve">asked for a motion to approve the resolution authorizing the issuance of the Authority’s Federally Taxable Refunding Revenue Bonds 2021 Series A.  Upon a motion duly made by </w:t>
      </w:r>
      <w:r>
        <w:rPr>
          <w:b/>
        </w:rPr>
        <w:t xml:space="preserve">Mr. Hirsh </w:t>
      </w:r>
      <w:r>
        <w:rPr>
          <w:bCs/>
        </w:rPr>
        <w:t xml:space="preserve">and by a roll call it was </w:t>
      </w:r>
    </w:p>
    <w:p w14:paraId="432AA8D4" w14:textId="77777777" w:rsidR="003669DE" w:rsidRDefault="003669DE" w:rsidP="00AE558C">
      <w:pPr>
        <w:rPr>
          <w:bCs/>
        </w:rPr>
      </w:pPr>
    </w:p>
    <w:p w14:paraId="2E21CCAD" w14:textId="0D07CF1B" w:rsidR="003669DE" w:rsidRDefault="003669DE" w:rsidP="00AE558C">
      <w:pPr>
        <w:rPr>
          <w:bCs/>
        </w:rPr>
      </w:pPr>
      <w:r>
        <w:rPr>
          <w:bCs/>
        </w:rPr>
        <w:tab/>
      </w:r>
      <w:r>
        <w:rPr>
          <w:bCs/>
        </w:rPr>
        <w:tab/>
      </w:r>
      <w:r>
        <w:rPr>
          <w:b/>
        </w:rPr>
        <w:t>VOTED:</w:t>
      </w:r>
      <w:r>
        <w:rPr>
          <w:bCs/>
        </w:rPr>
        <w:t xml:space="preserve">  to approve the </w:t>
      </w:r>
      <w:r>
        <w:rPr>
          <w:bCs/>
        </w:rPr>
        <w:t>issuance of the Authority’s Federally Taxable Refunding Revenue Bonds 2021 Series A</w:t>
      </w:r>
    </w:p>
    <w:p w14:paraId="70A9E431" w14:textId="77777777" w:rsidR="003669DE" w:rsidRDefault="003669DE" w:rsidP="00AE558C">
      <w:pPr>
        <w:rPr>
          <w:b/>
        </w:rPr>
      </w:pPr>
    </w:p>
    <w:p w14:paraId="7FA0EED6" w14:textId="6853C498" w:rsidR="003669DE" w:rsidRPr="003669DE" w:rsidRDefault="003669DE" w:rsidP="00AE558C">
      <w:pPr>
        <w:rPr>
          <w:b/>
        </w:rPr>
      </w:pPr>
      <w:r w:rsidRPr="003669DE">
        <w:rPr>
          <w:b/>
        </w:rPr>
        <w:t xml:space="preserve">Vote </w:t>
      </w:r>
    </w:p>
    <w:p w14:paraId="3EE2A638" w14:textId="41861BA4" w:rsidR="003669DE" w:rsidRDefault="003669DE" w:rsidP="00AE558C">
      <w:pPr>
        <w:rPr>
          <w:bCs/>
        </w:rPr>
      </w:pPr>
      <w:r>
        <w:rPr>
          <w:bCs/>
        </w:rPr>
        <w:t>John Hooper – Yes</w:t>
      </w:r>
    </w:p>
    <w:p w14:paraId="09FFB29C" w14:textId="59E126C1" w:rsidR="003669DE" w:rsidRDefault="003669DE" w:rsidP="00AE558C">
      <w:pPr>
        <w:rPr>
          <w:bCs/>
        </w:rPr>
      </w:pPr>
      <w:r>
        <w:rPr>
          <w:bCs/>
        </w:rPr>
        <w:t>Peter Mancini – Yes</w:t>
      </w:r>
    </w:p>
    <w:p w14:paraId="3CB77B5E" w14:textId="31DACEE4" w:rsidR="003669DE" w:rsidRDefault="003669DE" w:rsidP="00AE558C">
      <w:pPr>
        <w:rPr>
          <w:bCs/>
        </w:rPr>
      </w:pPr>
      <w:r>
        <w:rPr>
          <w:bCs/>
        </w:rPr>
        <w:t>Paul MacDonald – Yes</w:t>
      </w:r>
    </w:p>
    <w:p w14:paraId="5929F546" w14:textId="3CEF5BB2" w:rsidR="003669DE" w:rsidRDefault="003669DE" w:rsidP="00AE558C">
      <w:pPr>
        <w:rPr>
          <w:bCs/>
        </w:rPr>
      </w:pPr>
      <w:r>
        <w:rPr>
          <w:bCs/>
        </w:rPr>
        <w:t>Bernie Bernardo – Yes</w:t>
      </w:r>
    </w:p>
    <w:p w14:paraId="2736EADE" w14:textId="5D2C17C6" w:rsidR="003669DE" w:rsidRDefault="003669DE" w:rsidP="00AE558C">
      <w:pPr>
        <w:rPr>
          <w:bCs/>
        </w:rPr>
      </w:pPr>
      <w:r>
        <w:rPr>
          <w:bCs/>
        </w:rPr>
        <w:t>Dale Venturini – Yes</w:t>
      </w:r>
    </w:p>
    <w:p w14:paraId="27477AC4" w14:textId="3642D47F" w:rsidR="003669DE" w:rsidRDefault="003669DE" w:rsidP="00AE558C">
      <w:pPr>
        <w:rPr>
          <w:bCs/>
        </w:rPr>
      </w:pPr>
      <w:r>
        <w:rPr>
          <w:bCs/>
        </w:rPr>
        <w:t>Patrick Butler – Yes</w:t>
      </w:r>
    </w:p>
    <w:p w14:paraId="0C768DAD" w14:textId="73476B60" w:rsidR="003669DE" w:rsidRDefault="003669DE" w:rsidP="00AE558C">
      <w:pPr>
        <w:rPr>
          <w:bCs/>
        </w:rPr>
      </w:pPr>
      <w:r>
        <w:rPr>
          <w:bCs/>
        </w:rPr>
        <w:t>George Nee – Yes</w:t>
      </w:r>
    </w:p>
    <w:p w14:paraId="6C95838C" w14:textId="77777777" w:rsidR="00863BFD" w:rsidRDefault="003669DE" w:rsidP="00863BFD">
      <w:pPr>
        <w:rPr>
          <w:bCs/>
        </w:rPr>
      </w:pPr>
      <w:r>
        <w:rPr>
          <w:bCs/>
        </w:rPr>
        <w:t>Jeff Hirsh – Yes</w:t>
      </w:r>
    </w:p>
    <w:p w14:paraId="5F1DE014" w14:textId="77777777" w:rsidR="00863BFD" w:rsidRDefault="00863BFD" w:rsidP="00863BFD">
      <w:pPr>
        <w:rPr>
          <w:bCs/>
        </w:rPr>
      </w:pPr>
    </w:p>
    <w:p w14:paraId="1792E4F6" w14:textId="1B1EE9D2" w:rsidR="003669DE" w:rsidRDefault="00863BFD" w:rsidP="00863BFD">
      <w:pPr>
        <w:rPr>
          <w:bCs/>
        </w:rPr>
      </w:pPr>
      <w:r>
        <w:rPr>
          <w:bCs/>
        </w:rPr>
        <w:t xml:space="preserve">Mr. Crawley reported that it the contract for auditing services with Blum Shapiro has come to an end and an RFP for the annual audit is required to be advertised.  </w:t>
      </w:r>
      <w:r>
        <w:rPr>
          <w:b/>
        </w:rPr>
        <w:t xml:space="preserve">Mr. Buonanno </w:t>
      </w:r>
      <w:r>
        <w:rPr>
          <w:bCs/>
        </w:rPr>
        <w:t>asked for a motion to approve the posting of an RFP for auditing services.</w:t>
      </w:r>
      <w:r w:rsidR="00451468" w:rsidRPr="00451468">
        <w:rPr>
          <w:bCs/>
        </w:rPr>
        <w:t xml:space="preserve"> </w:t>
      </w:r>
      <w:r w:rsidR="00451468">
        <w:rPr>
          <w:bCs/>
        </w:rPr>
        <w:t xml:space="preserve">Upon a motion duly made by </w:t>
      </w:r>
      <w:r w:rsidR="00451468">
        <w:rPr>
          <w:b/>
        </w:rPr>
        <w:t xml:space="preserve">Mr. Hooper </w:t>
      </w:r>
      <w:r w:rsidR="00451468">
        <w:rPr>
          <w:bCs/>
        </w:rPr>
        <w:t xml:space="preserve">and seconded by </w:t>
      </w:r>
      <w:r w:rsidR="00451468">
        <w:rPr>
          <w:b/>
        </w:rPr>
        <w:t xml:space="preserve">Mr. Nee </w:t>
      </w:r>
      <w:r w:rsidR="00451468">
        <w:rPr>
          <w:bCs/>
        </w:rPr>
        <w:t>it was unanimously</w:t>
      </w:r>
    </w:p>
    <w:p w14:paraId="4870FB67" w14:textId="31696AEC" w:rsidR="00863BFD" w:rsidRDefault="00863BFD" w:rsidP="00863BFD">
      <w:pPr>
        <w:rPr>
          <w:bCs/>
        </w:rPr>
      </w:pPr>
    </w:p>
    <w:p w14:paraId="5626038E" w14:textId="725508F9" w:rsidR="00863BFD" w:rsidRDefault="00863BFD" w:rsidP="00863BFD">
      <w:pPr>
        <w:rPr>
          <w:bCs/>
        </w:rPr>
      </w:pPr>
      <w:r>
        <w:rPr>
          <w:bCs/>
        </w:rPr>
        <w:tab/>
      </w:r>
      <w:r>
        <w:rPr>
          <w:bCs/>
        </w:rPr>
        <w:tab/>
      </w:r>
      <w:r>
        <w:rPr>
          <w:b/>
        </w:rPr>
        <w:t>VOTED:</w:t>
      </w:r>
      <w:r>
        <w:rPr>
          <w:b/>
        </w:rPr>
        <w:tab/>
      </w:r>
      <w:r>
        <w:rPr>
          <w:bCs/>
        </w:rPr>
        <w:t>to approve the posting of an RFP for auditing services.</w:t>
      </w:r>
    </w:p>
    <w:p w14:paraId="43461D9D" w14:textId="275C022B" w:rsidR="00863BFD" w:rsidRDefault="00863BFD" w:rsidP="00863BFD">
      <w:pPr>
        <w:ind w:left="0" w:firstLine="0"/>
        <w:rPr>
          <w:b/>
        </w:rPr>
      </w:pPr>
    </w:p>
    <w:p w14:paraId="2FE3321A" w14:textId="77777777" w:rsidR="00451468" w:rsidRDefault="00451468" w:rsidP="00863BFD">
      <w:pPr>
        <w:ind w:left="0" w:firstLine="0"/>
        <w:rPr>
          <w:bCs/>
        </w:rPr>
      </w:pPr>
      <w:r>
        <w:rPr>
          <w:bCs/>
        </w:rPr>
        <w:t>There were questions asked about Blum Shapiro and if they could continue as our auditors.  Mr. Crawley stated that they have been the Authority’s auditors for the past six years and the State recommends a change.  Mr. Crawley also noted that Blum Shapiro has been acquired by the accounting firm that was responsible for the performance audit.</w:t>
      </w:r>
    </w:p>
    <w:p w14:paraId="0FCC029E" w14:textId="100FC47B" w:rsidR="00863BFD" w:rsidRDefault="00863BFD" w:rsidP="00863BFD">
      <w:pPr>
        <w:ind w:left="0" w:firstLine="0"/>
        <w:rPr>
          <w:bCs/>
        </w:rPr>
      </w:pPr>
    </w:p>
    <w:p w14:paraId="47F14BE5" w14:textId="17656BED" w:rsidR="00451468" w:rsidRDefault="00451468" w:rsidP="00863BFD">
      <w:pPr>
        <w:ind w:left="0" w:firstLine="0"/>
        <w:rPr>
          <w:bCs/>
        </w:rPr>
      </w:pPr>
      <w:r>
        <w:rPr>
          <w:b/>
        </w:rPr>
        <w:t xml:space="preserve">Mr. Buonanno </w:t>
      </w:r>
      <w:r>
        <w:rPr>
          <w:bCs/>
        </w:rPr>
        <w:t xml:space="preserve">asked if there was any other business.  Hearing none he asked for a motion to adjourn.  </w:t>
      </w:r>
      <w:r>
        <w:rPr>
          <w:bCs/>
        </w:rPr>
        <w:t xml:space="preserve">Upon a motion duly made by </w:t>
      </w:r>
      <w:r>
        <w:rPr>
          <w:b/>
        </w:rPr>
        <w:t xml:space="preserve">Mr. </w:t>
      </w:r>
      <w:r>
        <w:rPr>
          <w:b/>
        </w:rPr>
        <w:t>Mancini</w:t>
      </w:r>
      <w:r>
        <w:rPr>
          <w:b/>
        </w:rPr>
        <w:t xml:space="preserve"> </w:t>
      </w:r>
      <w:r>
        <w:rPr>
          <w:bCs/>
        </w:rPr>
        <w:t xml:space="preserve">and seconded by </w:t>
      </w:r>
      <w:r>
        <w:rPr>
          <w:b/>
        </w:rPr>
        <w:t xml:space="preserve">Mr. </w:t>
      </w:r>
      <w:r>
        <w:rPr>
          <w:b/>
        </w:rPr>
        <w:t>Hooper</w:t>
      </w:r>
      <w:r>
        <w:rPr>
          <w:b/>
        </w:rPr>
        <w:t xml:space="preserve"> </w:t>
      </w:r>
      <w:r>
        <w:rPr>
          <w:bCs/>
        </w:rPr>
        <w:t>it was unanimously</w:t>
      </w:r>
    </w:p>
    <w:p w14:paraId="1B7A11CF" w14:textId="3509E407" w:rsidR="00451468" w:rsidRDefault="00451468" w:rsidP="00863BFD">
      <w:pPr>
        <w:ind w:left="0" w:firstLine="0"/>
        <w:rPr>
          <w:bCs/>
        </w:rPr>
      </w:pPr>
    </w:p>
    <w:p w14:paraId="577DB25D" w14:textId="09EF3178" w:rsidR="00451468" w:rsidRPr="00451468" w:rsidRDefault="00451468" w:rsidP="00451468">
      <w:pPr>
        <w:ind w:firstLine="710"/>
        <w:rPr>
          <w:bCs/>
        </w:rPr>
      </w:pPr>
      <w:r>
        <w:rPr>
          <w:b/>
        </w:rPr>
        <w:t>VOTED:</w:t>
      </w:r>
      <w:r>
        <w:rPr>
          <w:b/>
        </w:rPr>
        <w:tab/>
      </w:r>
      <w:r>
        <w:rPr>
          <w:bCs/>
        </w:rPr>
        <w:t xml:space="preserve">to </w:t>
      </w:r>
      <w:r>
        <w:rPr>
          <w:bCs/>
        </w:rPr>
        <w:t xml:space="preserve">adjourn at 11:25 AM.  </w:t>
      </w:r>
    </w:p>
    <w:sectPr w:rsidR="00451468" w:rsidRPr="00451468" w:rsidSect="008A2139">
      <w:pgSz w:w="12240" w:h="15840"/>
      <w:pgMar w:top="720" w:right="1440" w:bottom="28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4FFB"/>
    <w:multiLevelType w:val="hybridMultilevel"/>
    <w:tmpl w:val="F6CCB8B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471BE9"/>
    <w:multiLevelType w:val="hybridMultilevel"/>
    <w:tmpl w:val="EF6EFA38"/>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032837AB"/>
    <w:multiLevelType w:val="hybridMultilevel"/>
    <w:tmpl w:val="91C47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203EF8"/>
    <w:multiLevelType w:val="hybridMultilevel"/>
    <w:tmpl w:val="3A82EFA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2A77C4"/>
    <w:multiLevelType w:val="hybridMultilevel"/>
    <w:tmpl w:val="451E062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73577F"/>
    <w:multiLevelType w:val="hybridMultilevel"/>
    <w:tmpl w:val="DA5456C6"/>
    <w:lvl w:ilvl="0" w:tplc="7170300A">
      <w:start w:val="1"/>
      <w:numFmt w:val="decimal"/>
      <w:lvlText w:val="6.%1"/>
      <w:lvlJc w:val="left"/>
      <w:pPr>
        <w:ind w:left="1156" w:hanging="360"/>
      </w:pPr>
      <w:rPr>
        <w:rFonts w:hint="default"/>
      </w:rPr>
    </w:lvl>
    <w:lvl w:ilvl="1" w:tplc="0409000F">
      <w:start w:val="1"/>
      <w:numFmt w:val="decimal"/>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266405C1"/>
    <w:multiLevelType w:val="hybridMultilevel"/>
    <w:tmpl w:val="F21EFF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8602DF7"/>
    <w:multiLevelType w:val="hybridMultilevel"/>
    <w:tmpl w:val="3D8EC5D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C0879AB"/>
    <w:multiLevelType w:val="hybridMultilevel"/>
    <w:tmpl w:val="A9E8A48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C6D14F2"/>
    <w:multiLevelType w:val="hybridMultilevel"/>
    <w:tmpl w:val="65FABF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78413E"/>
    <w:multiLevelType w:val="hybridMultilevel"/>
    <w:tmpl w:val="4A5C0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FB27781"/>
    <w:multiLevelType w:val="hybridMultilevel"/>
    <w:tmpl w:val="A7F28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C1768F"/>
    <w:multiLevelType w:val="hybridMultilevel"/>
    <w:tmpl w:val="1B145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C30255"/>
    <w:multiLevelType w:val="hybridMultilevel"/>
    <w:tmpl w:val="38EC16F6"/>
    <w:lvl w:ilvl="0" w:tplc="A49220CA">
      <w:numFmt w:val="bullet"/>
      <w:lvlText w:val=""/>
      <w:lvlJc w:val="left"/>
      <w:pPr>
        <w:ind w:left="1636" w:hanging="360"/>
      </w:pPr>
      <w:rPr>
        <w:rFonts w:ascii="Symbol" w:eastAsia="Courier New" w:hAnsi="Symbol" w:cs="Courier New"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41075BC9"/>
    <w:multiLevelType w:val="hybridMultilevel"/>
    <w:tmpl w:val="E3526464"/>
    <w:lvl w:ilvl="0" w:tplc="04090001">
      <w:start w:val="1"/>
      <w:numFmt w:val="bullet"/>
      <w:lvlText w:val=""/>
      <w:lvlJc w:val="left"/>
      <w:pPr>
        <w:ind w:left="1936" w:hanging="360"/>
      </w:pPr>
      <w:rPr>
        <w:rFonts w:ascii="Symbol" w:hAnsi="Symbol" w:hint="default"/>
      </w:rPr>
    </w:lvl>
    <w:lvl w:ilvl="1" w:tplc="04090003" w:tentative="1">
      <w:start w:val="1"/>
      <w:numFmt w:val="bullet"/>
      <w:lvlText w:val="o"/>
      <w:lvlJc w:val="left"/>
      <w:pPr>
        <w:ind w:left="2656" w:hanging="360"/>
      </w:pPr>
      <w:rPr>
        <w:rFonts w:ascii="Courier New" w:hAnsi="Courier New" w:cs="Courier New" w:hint="default"/>
      </w:rPr>
    </w:lvl>
    <w:lvl w:ilvl="2" w:tplc="04090005" w:tentative="1">
      <w:start w:val="1"/>
      <w:numFmt w:val="bullet"/>
      <w:lvlText w:val=""/>
      <w:lvlJc w:val="left"/>
      <w:pPr>
        <w:ind w:left="3376" w:hanging="360"/>
      </w:pPr>
      <w:rPr>
        <w:rFonts w:ascii="Wingdings" w:hAnsi="Wingdings" w:hint="default"/>
      </w:rPr>
    </w:lvl>
    <w:lvl w:ilvl="3" w:tplc="04090001" w:tentative="1">
      <w:start w:val="1"/>
      <w:numFmt w:val="bullet"/>
      <w:lvlText w:val=""/>
      <w:lvlJc w:val="left"/>
      <w:pPr>
        <w:ind w:left="4096" w:hanging="360"/>
      </w:pPr>
      <w:rPr>
        <w:rFonts w:ascii="Symbol" w:hAnsi="Symbol" w:hint="default"/>
      </w:rPr>
    </w:lvl>
    <w:lvl w:ilvl="4" w:tplc="04090003" w:tentative="1">
      <w:start w:val="1"/>
      <w:numFmt w:val="bullet"/>
      <w:lvlText w:val="o"/>
      <w:lvlJc w:val="left"/>
      <w:pPr>
        <w:ind w:left="4816" w:hanging="360"/>
      </w:pPr>
      <w:rPr>
        <w:rFonts w:ascii="Courier New" w:hAnsi="Courier New" w:cs="Courier New" w:hint="default"/>
      </w:rPr>
    </w:lvl>
    <w:lvl w:ilvl="5" w:tplc="04090005" w:tentative="1">
      <w:start w:val="1"/>
      <w:numFmt w:val="bullet"/>
      <w:lvlText w:val=""/>
      <w:lvlJc w:val="left"/>
      <w:pPr>
        <w:ind w:left="5536" w:hanging="360"/>
      </w:pPr>
      <w:rPr>
        <w:rFonts w:ascii="Wingdings" w:hAnsi="Wingdings" w:hint="default"/>
      </w:rPr>
    </w:lvl>
    <w:lvl w:ilvl="6" w:tplc="04090001" w:tentative="1">
      <w:start w:val="1"/>
      <w:numFmt w:val="bullet"/>
      <w:lvlText w:val=""/>
      <w:lvlJc w:val="left"/>
      <w:pPr>
        <w:ind w:left="6256" w:hanging="360"/>
      </w:pPr>
      <w:rPr>
        <w:rFonts w:ascii="Symbol" w:hAnsi="Symbol" w:hint="default"/>
      </w:rPr>
    </w:lvl>
    <w:lvl w:ilvl="7" w:tplc="04090003" w:tentative="1">
      <w:start w:val="1"/>
      <w:numFmt w:val="bullet"/>
      <w:lvlText w:val="o"/>
      <w:lvlJc w:val="left"/>
      <w:pPr>
        <w:ind w:left="6976" w:hanging="360"/>
      </w:pPr>
      <w:rPr>
        <w:rFonts w:ascii="Courier New" w:hAnsi="Courier New" w:cs="Courier New" w:hint="default"/>
      </w:rPr>
    </w:lvl>
    <w:lvl w:ilvl="8" w:tplc="04090005" w:tentative="1">
      <w:start w:val="1"/>
      <w:numFmt w:val="bullet"/>
      <w:lvlText w:val=""/>
      <w:lvlJc w:val="left"/>
      <w:pPr>
        <w:ind w:left="7696" w:hanging="360"/>
      </w:pPr>
      <w:rPr>
        <w:rFonts w:ascii="Wingdings" w:hAnsi="Wingdings" w:hint="default"/>
      </w:rPr>
    </w:lvl>
  </w:abstractNum>
  <w:abstractNum w:abstractNumId="15" w15:restartNumberingAfterBreak="0">
    <w:nsid w:val="431F3FCD"/>
    <w:multiLevelType w:val="hybridMultilevel"/>
    <w:tmpl w:val="C10C8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303954"/>
    <w:multiLevelType w:val="hybridMultilevel"/>
    <w:tmpl w:val="36EC49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C5C1CFE"/>
    <w:multiLevelType w:val="hybridMultilevel"/>
    <w:tmpl w:val="FA42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D534C"/>
    <w:multiLevelType w:val="hybridMultilevel"/>
    <w:tmpl w:val="0B147ADA"/>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9" w15:restartNumberingAfterBreak="0">
    <w:nsid w:val="5B272D7D"/>
    <w:multiLevelType w:val="hybridMultilevel"/>
    <w:tmpl w:val="8B20BBAA"/>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0" w15:restartNumberingAfterBreak="0">
    <w:nsid w:val="5C0A26BA"/>
    <w:multiLevelType w:val="hybridMultilevel"/>
    <w:tmpl w:val="918630A4"/>
    <w:lvl w:ilvl="0" w:tplc="0409000F">
      <w:start w:val="1"/>
      <w:numFmt w:val="decimal"/>
      <w:lvlText w:val="%1."/>
      <w:lvlJc w:val="left"/>
      <w:pPr>
        <w:ind w:left="1230"/>
      </w:pPr>
      <w:rPr>
        <w:rFonts w:hint="default"/>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40"/>
      </w:pPr>
      <w:rPr>
        <w:rFonts w:hint="default"/>
        <w:b w:val="0"/>
        <w:i w:val="0"/>
        <w:strike w:val="0"/>
        <w:dstrike w:val="0"/>
        <w:color w:val="000000"/>
        <w:sz w:val="24"/>
        <w:szCs w:val="24"/>
        <w:u w:val="none" w:color="000000"/>
        <w:bdr w:val="none" w:sz="0" w:space="0" w:color="auto"/>
        <w:shd w:val="clear" w:color="auto" w:fill="auto"/>
        <w:vertAlign w:val="baseline"/>
      </w:rPr>
    </w:lvl>
    <w:lvl w:ilvl="2" w:tplc="82BCED02">
      <w:start w:val="1"/>
      <w:numFmt w:val="bullet"/>
      <w:lvlText w:val="▪"/>
      <w:lvlJc w:val="left"/>
      <w:pPr>
        <w:ind w:left="13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225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3C6ECFEA">
      <w:start w:val="1"/>
      <w:numFmt w:val="bullet"/>
      <w:lvlText w:val="o"/>
      <w:lvlJc w:val="left"/>
      <w:pPr>
        <w:ind w:left="3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A6018C">
      <w:start w:val="1"/>
      <w:numFmt w:val="bullet"/>
      <w:lvlText w:val="▪"/>
      <w:lvlJc w:val="left"/>
      <w:pPr>
        <w:ind w:left="46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F0DD7E">
      <w:start w:val="1"/>
      <w:numFmt w:val="bullet"/>
      <w:lvlText w:val="•"/>
      <w:lvlJc w:val="left"/>
      <w:pPr>
        <w:ind w:left="5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E54C2E6">
      <w:start w:val="1"/>
      <w:numFmt w:val="bullet"/>
      <w:lvlText w:val="o"/>
      <w:lvlJc w:val="left"/>
      <w:pPr>
        <w:ind w:left="61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FCE757C">
      <w:start w:val="1"/>
      <w:numFmt w:val="bullet"/>
      <w:lvlText w:val="▪"/>
      <w:lvlJc w:val="left"/>
      <w:pPr>
        <w:ind w:left="68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D1B2870"/>
    <w:multiLevelType w:val="hybridMultilevel"/>
    <w:tmpl w:val="B3F08C6E"/>
    <w:lvl w:ilvl="0" w:tplc="04090001">
      <w:start w:val="1"/>
      <w:numFmt w:val="bullet"/>
      <w:lvlText w:val=""/>
      <w:lvlJc w:val="left"/>
      <w:pPr>
        <w:ind w:left="1904" w:hanging="360"/>
      </w:pPr>
      <w:rPr>
        <w:rFonts w:ascii="Symbol" w:hAnsi="Symbol" w:hint="default"/>
      </w:rPr>
    </w:lvl>
    <w:lvl w:ilvl="1" w:tplc="04090003">
      <w:start w:val="1"/>
      <w:numFmt w:val="bullet"/>
      <w:lvlText w:val="o"/>
      <w:lvlJc w:val="left"/>
      <w:pPr>
        <w:ind w:left="2624" w:hanging="360"/>
      </w:pPr>
      <w:rPr>
        <w:rFonts w:ascii="Courier New" w:hAnsi="Courier New" w:cs="Courier New" w:hint="default"/>
      </w:rPr>
    </w:lvl>
    <w:lvl w:ilvl="2" w:tplc="04090005">
      <w:start w:val="1"/>
      <w:numFmt w:val="bullet"/>
      <w:lvlText w:val=""/>
      <w:lvlJc w:val="left"/>
      <w:pPr>
        <w:ind w:left="3344" w:hanging="360"/>
      </w:pPr>
      <w:rPr>
        <w:rFonts w:ascii="Wingdings" w:hAnsi="Wingdings" w:hint="default"/>
      </w:rPr>
    </w:lvl>
    <w:lvl w:ilvl="3" w:tplc="04090001">
      <w:start w:val="1"/>
      <w:numFmt w:val="bullet"/>
      <w:lvlText w:val=""/>
      <w:lvlJc w:val="left"/>
      <w:pPr>
        <w:ind w:left="4064" w:hanging="360"/>
      </w:pPr>
      <w:rPr>
        <w:rFonts w:ascii="Symbol" w:hAnsi="Symbol" w:hint="default"/>
      </w:rPr>
    </w:lvl>
    <w:lvl w:ilvl="4" w:tplc="04090003" w:tentative="1">
      <w:start w:val="1"/>
      <w:numFmt w:val="bullet"/>
      <w:lvlText w:val="o"/>
      <w:lvlJc w:val="left"/>
      <w:pPr>
        <w:ind w:left="4784" w:hanging="360"/>
      </w:pPr>
      <w:rPr>
        <w:rFonts w:ascii="Courier New" w:hAnsi="Courier New" w:cs="Courier New" w:hint="default"/>
      </w:rPr>
    </w:lvl>
    <w:lvl w:ilvl="5" w:tplc="04090005" w:tentative="1">
      <w:start w:val="1"/>
      <w:numFmt w:val="bullet"/>
      <w:lvlText w:val=""/>
      <w:lvlJc w:val="left"/>
      <w:pPr>
        <w:ind w:left="5504" w:hanging="360"/>
      </w:pPr>
      <w:rPr>
        <w:rFonts w:ascii="Wingdings" w:hAnsi="Wingdings" w:hint="default"/>
      </w:rPr>
    </w:lvl>
    <w:lvl w:ilvl="6" w:tplc="04090001" w:tentative="1">
      <w:start w:val="1"/>
      <w:numFmt w:val="bullet"/>
      <w:lvlText w:val=""/>
      <w:lvlJc w:val="left"/>
      <w:pPr>
        <w:ind w:left="6224" w:hanging="360"/>
      </w:pPr>
      <w:rPr>
        <w:rFonts w:ascii="Symbol" w:hAnsi="Symbol" w:hint="default"/>
      </w:rPr>
    </w:lvl>
    <w:lvl w:ilvl="7" w:tplc="04090003" w:tentative="1">
      <w:start w:val="1"/>
      <w:numFmt w:val="bullet"/>
      <w:lvlText w:val="o"/>
      <w:lvlJc w:val="left"/>
      <w:pPr>
        <w:ind w:left="6944" w:hanging="360"/>
      </w:pPr>
      <w:rPr>
        <w:rFonts w:ascii="Courier New" w:hAnsi="Courier New" w:cs="Courier New" w:hint="default"/>
      </w:rPr>
    </w:lvl>
    <w:lvl w:ilvl="8" w:tplc="04090005" w:tentative="1">
      <w:start w:val="1"/>
      <w:numFmt w:val="bullet"/>
      <w:lvlText w:val=""/>
      <w:lvlJc w:val="left"/>
      <w:pPr>
        <w:ind w:left="7664" w:hanging="360"/>
      </w:pPr>
      <w:rPr>
        <w:rFonts w:ascii="Wingdings" w:hAnsi="Wingdings" w:hint="default"/>
      </w:rPr>
    </w:lvl>
  </w:abstractNum>
  <w:abstractNum w:abstractNumId="22" w15:restartNumberingAfterBreak="0">
    <w:nsid w:val="5FA62E14"/>
    <w:multiLevelType w:val="hybridMultilevel"/>
    <w:tmpl w:val="037E3AB4"/>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63377FC2"/>
    <w:multiLevelType w:val="hybridMultilevel"/>
    <w:tmpl w:val="EEDE82A0"/>
    <w:lvl w:ilvl="0" w:tplc="04090001">
      <w:start w:val="1"/>
      <w:numFmt w:val="bullet"/>
      <w:lvlText w:val=""/>
      <w:lvlJc w:val="left"/>
      <w:pPr>
        <w:ind w:left="2444" w:hanging="360"/>
      </w:pPr>
      <w:rPr>
        <w:rFonts w:ascii="Symbol" w:hAnsi="Symbol" w:hint="default"/>
      </w:rPr>
    </w:lvl>
    <w:lvl w:ilvl="1" w:tplc="04090003" w:tentative="1">
      <w:start w:val="1"/>
      <w:numFmt w:val="bullet"/>
      <w:lvlText w:val="o"/>
      <w:lvlJc w:val="left"/>
      <w:pPr>
        <w:ind w:left="3164" w:hanging="360"/>
      </w:pPr>
      <w:rPr>
        <w:rFonts w:ascii="Courier New" w:hAnsi="Courier New" w:cs="Courier New" w:hint="default"/>
      </w:rPr>
    </w:lvl>
    <w:lvl w:ilvl="2" w:tplc="04090005" w:tentative="1">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24" w15:restartNumberingAfterBreak="0">
    <w:nsid w:val="66064963"/>
    <w:multiLevelType w:val="hybridMultilevel"/>
    <w:tmpl w:val="1A02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37B55"/>
    <w:multiLevelType w:val="hybridMultilevel"/>
    <w:tmpl w:val="75666A60"/>
    <w:lvl w:ilvl="0" w:tplc="0409000F">
      <w:start w:val="1"/>
      <w:numFmt w:val="decimal"/>
      <w:lvlText w:val="%1."/>
      <w:lvlJc w:val="left"/>
      <w:pPr>
        <w:ind w:left="1156" w:hanging="360"/>
      </w:p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26" w15:restartNumberingAfterBreak="0">
    <w:nsid w:val="6AAE73AF"/>
    <w:multiLevelType w:val="hybridMultilevel"/>
    <w:tmpl w:val="86144F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B6E1776"/>
    <w:multiLevelType w:val="hybridMultilevel"/>
    <w:tmpl w:val="63EC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B55F9"/>
    <w:multiLevelType w:val="hybridMultilevel"/>
    <w:tmpl w:val="144CF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371008A"/>
    <w:multiLevelType w:val="hybridMultilevel"/>
    <w:tmpl w:val="A0848E9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91744DD"/>
    <w:multiLevelType w:val="hybridMultilevel"/>
    <w:tmpl w:val="3F1EBD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D393D52"/>
    <w:multiLevelType w:val="hybridMultilevel"/>
    <w:tmpl w:val="5B76459A"/>
    <w:lvl w:ilvl="0" w:tplc="A49220CA">
      <w:numFmt w:val="bullet"/>
      <w:lvlText w:val=""/>
      <w:lvlJc w:val="left"/>
      <w:pPr>
        <w:ind w:left="2432" w:hanging="360"/>
      </w:pPr>
      <w:rPr>
        <w:rFonts w:ascii="Symbol" w:eastAsia="Courier New" w:hAnsi="Symbol" w:cs="Courier New"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num w:numId="1">
    <w:abstractNumId w:val="20"/>
  </w:num>
  <w:num w:numId="2">
    <w:abstractNumId w:val="13"/>
  </w:num>
  <w:num w:numId="3">
    <w:abstractNumId w:val="31"/>
  </w:num>
  <w:num w:numId="4">
    <w:abstractNumId w:val="18"/>
  </w:num>
  <w:num w:numId="5">
    <w:abstractNumId w:val="15"/>
  </w:num>
  <w:num w:numId="6">
    <w:abstractNumId w:val="17"/>
  </w:num>
  <w:num w:numId="7">
    <w:abstractNumId w:val="25"/>
  </w:num>
  <w:num w:numId="8">
    <w:abstractNumId w:val="12"/>
  </w:num>
  <w:num w:numId="9">
    <w:abstractNumId w:val="5"/>
  </w:num>
  <w:num w:numId="10">
    <w:abstractNumId w:val="24"/>
  </w:num>
  <w:num w:numId="11">
    <w:abstractNumId w:val="21"/>
  </w:num>
  <w:num w:numId="12">
    <w:abstractNumId w:val="19"/>
  </w:num>
  <w:num w:numId="13">
    <w:abstractNumId w:val="22"/>
  </w:num>
  <w:num w:numId="14">
    <w:abstractNumId w:val="11"/>
  </w:num>
  <w:num w:numId="15">
    <w:abstractNumId w:val="14"/>
  </w:num>
  <w:num w:numId="16">
    <w:abstractNumId w:val="4"/>
  </w:num>
  <w:num w:numId="17">
    <w:abstractNumId w:val="29"/>
  </w:num>
  <w:num w:numId="18">
    <w:abstractNumId w:val="3"/>
  </w:num>
  <w:num w:numId="19">
    <w:abstractNumId w:val="8"/>
  </w:num>
  <w:num w:numId="20">
    <w:abstractNumId w:val="1"/>
  </w:num>
  <w:num w:numId="21">
    <w:abstractNumId w:val="27"/>
  </w:num>
  <w:num w:numId="22">
    <w:abstractNumId w:val="7"/>
  </w:num>
  <w:num w:numId="23">
    <w:abstractNumId w:val="23"/>
  </w:num>
  <w:num w:numId="24">
    <w:abstractNumId w:val="9"/>
  </w:num>
  <w:num w:numId="25">
    <w:abstractNumId w:val="6"/>
  </w:num>
  <w:num w:numId="26">
    <w:abstractNumId w:val="16"/>
  </w:num>
  <w:num w:numId="27">
    <w:abstractNumId w:val="30"/>
  </w:num>
  <w:num w:numId="28">
    <w:abstractNumId w:val="28"/>
  </w:num>
  <w:num w:numId="29">
    <w:abstractNumId w:val="10"/>
  </w:num>
  <w:num w:numId="30">
    <w:abstractNumId w:val="0"/>
  </w:num>
  <w:num w:numId="31">
    <w:abstractNumId w:val="2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B4"/>
    <w:rsid w:val="000071D0"/>
    <w:rsid w:val="00007C03"/>
    <w:rsid w:val="00020F34"/>
    <w:rsid w:val="00040DA6"/>
    <w:rsid w:val="000428B7"/>
    <w:rsid w:val="000476D0"/>
    <w:rsid w:val="000639DA"/>
    <w:rsid w:val="00066513"/>
    <w:rsid w:val="00076B53"/>
    <w:rsid w:val="00083674"/>
    <w:rsid w:val="000D0D54"/>
    <w:rsid w:val="000D221F"/>
    <w:rsid w:val="000F10A8"/>
    <w:rsid w:val="000F59EE"/>
    <w:rsid w:val="000F5F92"/>
    <w:rsid w:val="00127436"/>
    <w:rsid w:val="0014434B"/>
    <w:rsid w:val="00144400"/>
    <w:rsid w:val="00156182"/>
    <w:rsid w:val="001710FF"/>
    <w:rsid w:val="00172AD6"/>
    <w:rsid w:val="00175B5B"/>
    <w:rsid w:val="001A45F3"/>
    <w:rsid w:val="001B0C22"/>
    <w:rsid w:val="001B575F"/>
    <w:rsid w:val="001B5EC2"/>
    <w:rsid w:val="001C11BB"/>
    <w:rsid w:val="001E288E"/>
    <w:rsid w:val="0024577C"/>
    <w:rsid w:val="00280AD3"/>
    <w:rsid w:val="002945A9"/>
    <w:rsid w:val="002A2E42"/>
    <w:rsid w:val="002B16EF"/>
    <w:rsid w:val="002B400B"/>
    <w:rsid w:val="002D5B6D"/>
    <w:rsid w:val="002F00A6"/>
    <w:rsid w:val="002F2EC0"/>
    <w:rsid w:val="003000A2"/>
    <w:rsid w:val="003039DF"/>
    <w:rsid w:val="00303E8A"/>
    <w:rsid w:val="00325958"/>
    <w:rsid w:val="0032696E"/>
    <w:rsid w:val="00352509"/>
    <w:rsid w:val="003552AC"/>
    <w:rsid w:val="003669DE"/>
    <w:rsid w:val="00371897"/>
    <w:rsid w:val="00374CB0"/>
    <w:rsid w:val="0038295C"/>
    <w:rsid w:val="003B3019"/>
    <w:rsid w:val="003B528D"/>
    <w:rsid w:val="003B6E7C"/>
    <w:rsid w:val="003B77E2"/>
    <w:rsid w:val="003C07E6"/>
    <w:rsid w:val="003C3414"/>
    <w:rsid w:val="003E47A4"/>
    <w:rsid w:val="003E6460"/>
    <w:rsid w:val="00400B31"/>
    <w:rsid w:val="004022A0"/>
    <w:rsid w:val="00422067"/>
    <w:rsid w:val="004372EF"/>
    <w:rsid w:val="00443322"/>
    <w:rsid w:val="00444E4B"/>
    <w:rsid w:val="00447DC0"/>
    <w:rsid w:val="00451468"/>
    <w:rsid w:val="00497586"/>
    <w:rsid w:val="004A216C"/>
    <w:rsid w:val="004A36D7"/>
    <w:rsid w:val="004A604F"/>
    <w:rsid w:val="004B66BE"/>
    <w:rsid w:val="004B7EEA"/>
    <w:rsid w:val="004C079B"/>
    <w:rsid w:val="004D3773"/>
    <w:rsid w:val="004D495B"/>
    <w:rsid w:val="004E01B4"/>
    <w:rsid w:val="004E1E20"/>
    <w:rsid w:val="004E38CE"/>
    <w:rsid w:val="004F083E"/>
    <w:rsid w:val="005030DB"/>
    <w:rsid w:val="005045A2"/>
    <w:rsid w:val="005263FE"/>
    <w:rsid w:val="00536334"/>
    <w:rsid w:val="005410B0"/>
    <w:rsid w:val="00541A13"/>
    <w:rsid w:val="005611C4"/>
    <w:rsid w:val="005817F2"/>
    <w:rsid w:val="00585A3D"/>
    <w:rsid w:val="005A63F7"/>
    <w:rsid w:val="005C11D9"/>
    <w:rsid w:val="005D39AD"/>
    <w:rsid w:val="005E49E4"/>
    <w:rsid w:val="005F0D11"/>
    <w:rsid w:val="006015FB"/>
    <w:rsid w:val="00616601"/>
    <w:rsid w:val="00623F95"/>
    <w:rsid w:val="006364DF"/>
    <w:rsid w:val="00641D4C"/>
    <w:rsid w:val="0065547A"/>
    <w:rsid w:val="00657948"/>
    <w:rsid w:val="00665363"/>
    <w:rsid w:val="00674277"/>
    <w:rsid w:val="006957E0"/>
    <w:rsid w:val="00697BE6"/>
    <w:rsid w:val="006B1546"/>
    <w:rsid w:val="006C47A4"/>
    <w:rsid w:val="006D691F"/>
    <w:rsid w:val="006E6F94"/>
    <w:rsid w:val="00733398"/>
    <w:rsid w:val="00747F33"/>
    <w:rsid w:val="00781E1A"/>
    <w:rsid w:val="007A7E1E"/>
    <w:rsid w:val="007B4975"/>
    <w:rsid w:val="007B4D95"/>
    <w:rsid w:val="007D236A"/>
    <w:rsid w:val="007D38DA"/>
    <w:rsid w:val="007F2BAB"/>
    <w:rsid w:val="007F2F3D"/>
    <w:rsid w:val="00816D38"/>
    <w:rsid w:val="00817CCC"/>
    <w:rsid w:val="00827396"/>
    <w:rsid w:val="00855F1B"/>
    <w:rsid w:val="008561F7"/>
    <w:rsid w:val="00863BFD"/>
    <w:rsid w:val="00875A53"/>
    <w:rsid w:val="0089196B"/>
    <w:rsid w:val="00893383"/>
    <w:rsid w:val="008963FC"/>
    <w:rsid w:val="008A2139"/>
    <w:rsid w:val="008B0588"/>
    <w:rsid w:val="008C2234"/>
    <w:rsid w:val="008C6556"/>
    <w:rsid w:val="008C6D71"/>
    <w:rsid w:val="008D1182"/>
    <w:rsid w:val="008F6F3A"/>
    <w:rsid w:val="0090065D"/>
    <w:rsid w:val="009028C2"/>
    <w:rsid w:val="009074F1"/>
    <w:rsid w:val="00951EAC"/>
    <w:rsid w:val="00954DF3"/>
    <w:rsid w:val="00973BB5"/>
    <w:rsid w:val="00981529"/>
    <w:rsid w:val="00986EB8"/>
    <w:rsid w:val="00987097"/>
    <w:rsid w:val="00995A91"/>
    <w:rsid w:val="009A1658"/>
    <w:rsid w:val="009C216A"/>
    <w:rsid w:val="00A01A82"/>
    <w:rsid w:val="00A055D7"/>
    <w:rsid w:val="00A17530"/>
    <w:rsid w:val="00A35D66"/>
    <w:rsid w:val="00A367F8"/>
    <w:rsid w:val="00A51CB4"/>
    <w:rsid w:val="00A63359"/>
    <w:rsid w:val="00A65FE0"/>
    <w:rsid w:val="00A74820"/>
    <w:rsid w:val="00A96D1B"/>
    <w:rsid w:val="00AA0EFF"/>
    <w:rsid w:val="00AA63DE"/>
    <w:rsid w:val="00AC3F47"/>
    <w:rsid w:val="00AD7EBC"/>
    <w:rsid w:val="00AE2D1A"/>
    <w:rsid w:val="00AE558C"/>
    <w:rsid w:val="00AF18B3"/>
    <w:rsid w:val="00AF22D8"/>
    <w:rsid w:val="00AF31DE"/>
    <w:rsid w:val="00AF52BE"/>
    <w:rsid w:val="00AF6A4D"/>
    <w:rsid w:val="00B03999"/>
    <w:rsid w:val="00B133CA"/>
    <w:rsid w:val="00B2159B"/>
    <w:rsid w:val="00B27536"/>
    <w:rsid w:val="00B669E3"/>
    <w:rsid w:val="00B739D1"/>
    <w:rsid w:val="00B954C5"/>
    <w:rsid w:val="00B95D69"/>
    <w:rsid w:val="00BA1F78"/>
    <w:rsid w:val="00BB046B"/>
    <w:rsid w:val="00BD5E87"/>
    <w:rsid w:val="00BE071A"/>
    <w:rsid w:val="00C23830"/>
    <w:rsid w:val="00C27100"/>
    <w:rsid w:val="00C64D2C"/>
    <w:rsid w:val="00C67F08"/>
    <w:rsid w:val="00C70B06"/>
    <w:rsid w:val="00C73D09"/>
    <w:rsid w:val="00C74BED"/>
    <w:rsid w:val="00CA736D"/>
    <w:rsid w:val="00CC3649"/>
    <w:rsid w:val="00CC4B06"/>
    <w:rsid w:val="00CC4DCB"/>
    <w:rsid w:val="00CC7237"/>
    <w:rsid w:val="00CD0352"/>
    <w:rsid w:val="00CF6E30"/>
    <w:rsid w:val="00D45E8A"/>
    <w:rsid w:val="00D45F49"/>
    <w:rsid w:val="00D60FC5"/>
    <w:rsid w:val="00D8169C"/>
    <w:rsid w:val="00DA3194"/>
    <w:rsid w:val="00DB3594"/>
    <w:rsid w:val="00DC1CFA"/>
    <w:rsid w:val="00E033D9"/>
    <w:rsid w:val="00E148F4"/>
    <w:rsid w:val="00E159D6"/>
    <w:rsid w:val="00E204B4"/>
    <w:rsid w:val="00E47E90"/>
    <w:rsid w:val="00E51389"/>
    <w:rsid w:val="00E52902"/>
    <w:rsid w:val="00E6599E"/>
    <w:rsid w:val="00EA1A98"/>
    <w:rsid w:val="00EB01C1"/>
    <w:rsid w:val="00F23F97"/>
    <w:rsid w:val="00F42C90"/>
    <w:rsid w:val="00F430BA"/>
    <w:rsid w:val="00F45143"/>
    <w:rsid w:val="00F570F7"/>
    <w:rsid w:val="00F600C0"/>
    <w:rsid w:val="00F74919"/>
    <w:rsid w:val="00FA5F9B"/>
    <w:rsid w:val="00FD55E8"/>
    <w:rsid w:val="00FF3971"/>
    <w:rsid w:val="00FF44B8"/>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6330"/>
  <w15:docId w15:val="{7880D6D8-AC57-46DA-8B96-0B2371C0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1" w:lineRule="auto"/>
      <w:ind w:left="10" w:right="47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EF"/>
    <w:pPr>
      <w:ind w:left="720"/>
      <w:contextualSpacing/>
    </w:pPr>
  </w:style>
  <w:style w:type="paragraph" w:styleId="NoSpacing">
    <w:name w:val="No Spacing"/>
    <w:uiPriority w:val="1"/>
    <w:qFormat/>
    <w:rsid w:val="00623F95"/>
    <w:pPr>
      <w:spacing w:after="0" w:line="240" w:lineRule="auto"/>
      <w:ind w:left="10" w:right="472" w:hanging="10"/>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3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F8"/>
    <w:rPr>
      <w:rFonts w:ascii="Segoe UI" w:eastAsia="Times New Roman" w:hAnsi="Segoe UI" w:cs="Segoe UI"/>
      <w:color w:val="000000"/>
      <w:sz w:val="18"/>
      <w:szCs w:val="18"/>
    </w:rPr>
  </w:style>
  <w:style w:type="character" w:styleId="Hyperlink">
    <w:name w:val="Hyperlink"/>
    <w:basedOn w:val="DefaultParagraphFont"/>
    <w:uiPriority w:val="99"/>
    <w:unhideWhenUsed/>
    <w:rsid w:val="0024577C"/>
    <w:rPr>
      <w:color w:val="0563C1"/>
      <w:u w:val="single"/>
    </w:rPr>
  </w:style>
  <w:style w:type="character" w:styleId="UnresolvedMention">
    <w:name w:val="Unresolved Mention"/>
    <w:basedOn w:val="DefaultParagraphFont"/>
    <w:uiPriority w:val="99"/>
    <w:semiHidden/>
    <w:unhideWhenUsed/>
    <w:rsid w:val="00CC3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226299">
      <w:bodyDiv w:val="1"/>
      <w:marLeft w:val="0"/>
      <w:marRight w:val="0"/>
      <w:marTop w:val="0"/>
      <w:marBottom w:val="0"/>
      <w:divBdr>
        <w:top w:val="none" w:sz="0" w:space="0" w:color="auto"/>
        <w:left w:val="none" w:sz="0" w:space="0" w:color="auto"/>
        <w:bottom w:val="none" w:sz="0" w:space="0" w:color="auto"/>
        <w:right w:val="none" w:sz="0" w:space="0" w:color="auto"/>
      </w:divBdr>
    </w:div>
    <w:div w:id="867060327">
      <w:bodyDiv w:val="1"/>
      <w:marLeft w:val="0"/>
      <w:marRight w:val="0"/>
      <w:marTop w:val="0"/>
      <w:marBottom w:val="0"/>
      <w:divBdr>
        <w:top w:val="none" w:sz="0" w:space="0" w:color="auto"/>
        <w:left w:val="none" w:sz="0" w:space="0" w:color="auto"/>
        <w:bottom w:val="none" w:sz="0" w:space="0" w:color="auto"/>
        <w:right w:val="none" w:sz="0" w:space="0" w:color="auto"/>
      </w:divBdr>
    </w:div>
    <w:div w:id="1581480653">
      <w:bodyDiv w:val="1"/>
      <w:marLeft w:val="0"/>
      <w:marRight w:val="0"/>
      <w:marTop w:val="0"/>
      <w:marBottom w:val="0"/>
      <w:divBdr>
        <w:top w:val="none" w:sz="0" w:space="0" w:color="auto"/>
        <w:left w:val="none" w:sz="0" w:space="0" w:color="auto"/>
        <w:bottom w:val="none" w:sz="0" w:space="0" w:color="auto"/>
        <w:right w:val="none" w:sz="0" w:space="0" w:color="auto"/>
      </w:divBdr>
    </w:div>
    <w:div w:id="201811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7F58-1758-4BE3-AC50-C86B90FE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19, 2001</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19, 2001</dc:title>
  <dc:subject/>
  <dc:creator>esmith</dc:creator>
  <cp:keywords/>
  <cp:lastModifiedBy>Eileen Smith</cp:lastModifiedBy>
  <cp:revision>3</cp:revision>
  <cp:lastPrinted>2020-09-21T21:26:00Z</cp:lastPrinted>
  <dcterms:created xsi:type="dcterms:W3CDTF">2021-03-22T14:55:00Z</dcterms:created>
  <dcterms:modified xsi:type="dcterms:W3CDTF">2021-03-22T16:52:00Z</dcterms:modified>
</cp:coreProperties>
</file>